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DATABASE PROJECT PHASE</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Institute of Affiliation</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Instructor</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Submission</w:t>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In this project, we are building an Online Recruitment System, which majorly covers the recruitment and selection process which are very critical processes done under the Human Resource Department of each organization. The project was designed to deal with the various issues which we have had in the process in most firms across the globe. The project is also aimed at reducing the paper work in the recruitment process, modernizing, restructuring, and streamlining the recruitment process, and coming up with an effective, innovative, and cost-efficient recruitment process. At this point, we will be looking at the best practices of designing and implementing the database for our system which will be done in Microsoft SQL. </w:t>
      </w:r>
    </w:p>
    <w:p w:rsidR="00000000" w:rsidDel="00000000" w:rsidP="00000000" w:rsidRDefault="00000000" w:rsidRPr="00000000" w14:paraId="0000001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first phase in this process is analysis. In analysis phase, we will be looking at needs of the database in connection to the user requirements of the system. The first thing is choosing the technology which you will use to develop your database. Choosing the technology is one of the key things in database development as it entails looking at the merits of each database technology and how each addresses the requirements of their specific environments. The key database technologies include Oracle, IBM and Microsoft. From our analysis, we settled on SQL database because it is the best to run a heavy-duty client-server and web applications </w:t>
      </w:r>
      <w:r w:rsidDel="00000000" w:rsidR="00000000" w:rsidRPr="00000000">
        <w:rPr>
          <w:rFonts w:ascii="Times New Roman" w:cs="Times New Roman" w:eastAsia="Times New Roman" w:hAnsi="Times New Roman"/>
          <w:color w:val="000000"/>
          <w:sz w:val="24"/>
          <w:szCs w:val="24"/>
          <w:highlight w:val="white"/>
          <w:rtl w:val="0"/>
        </w:rPr>
        <w:t xml:space="preserve">(Siau, 2017)</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addition, we have chosen the SQL database because it is very easy to deploy a server database and it was in line with the business environment and it has more features and options and its security features are perfect. The SQL database as well fits the business model in which we are working with, it also takes care for the business requirements and it perfectly incorporates future needs like anticipating growth and continuity requirements. The next phase is the design and it involves step by step definition of the whole database with all the constraints and the structure. To effectively deal with this phase, there are a number of steps which need to be covered </w:t>
      </w:r>
      <w:r w:rsidDel="00000000" w:rsidR="00000000" w:rsidRPr="00000000">
        <w:rPr>
          <w:rFonts w:ascii="Times New Roman" w:cs="Times New Roman" w:eastAsia="Times New Roman" w:hAnsi="Times New Roman"/>
          <w:color w:val="000000"/>
          <w:sz w:val="24"/>
          <w:szCs w:val="24"/>
          <w:highlight w:val="white"/>
          <w:rtl w:val="0"/>
        </w:rPr>
        <w:t xml:space="preserve">(Mannimo, 2015)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step is gathering all the requirements which is basically understanding what you want before you start designing the real database. The next step is the conceptual design which involves specify the entities, columns and their relationships. It also involves coming up with the conceptual schema which is like the Entity Relationship model. The last step is coming up with the physical design which describes how data is stored and defining the stored procedures in the Database Management System (DBMS). In the design process, you should also be careful to ensure that all the group-related requirements are done together and whether the database is feasible </w:t>
      </w:r>
      <w:r w:rsidDel="00000000" w:rsidR="00000000" w:rsidRPr="00000000">
        <w:rPr>
          <w:rFonts w:ascii="Times New Roman" w:cs="Times New Roman" w:eastAsia="Times New Roman" w:hAnsi="Times New Roman"/>
          <w:color w:val="000000"/>
          <w:sz w:val="24"/>
          <w:szCs w:val="24"/>
          <w:highlight w:val="white"/>
          <w:rtl w:val="0"/>
        </w:rPr>
        <w:t xml:space="preserve">(Siau, 2017)</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software development, it is advisable to work hand in hand with the team from the client side to ensure that all the user requirements are followed to the later. In this case, I would be pleased to show them the prototype to ensure that we are on track. The other phase is building the database. This comes after defining the purpose of the database, which is also called the requirement analysis, and gathering the data and coming up with the ER model. To build the database, you have to create the relationships among the tables, then refine and normalize the design by adding more columns, splitting the tables into smaller tables among others. In building the tables, you also have to look at the integrity rules, column indexing, and applying the normalization rules </w:t>
      </w:r>
      <w:r w:rsidDel="00000000" w:rsidR="00000000" w:rsidRPr="00000000">
        <w:rPr>
          <w:rFonts w:ascii="Times New Roman" w:cs="Times New Roman" w:eastAsia="Times New Roman" w:hAnsi="Times New Roman"/>
          <w:color w:val="000000"/>
          <w:sz w:val="24"/>
          <w:szCs w:val="24"/>
          <w:highlight w:val="white"/>
          <w:rtl w:val="0"/>
        </w:rPr>
        <w:t xml:space="preserve">(Sciore, 2014)</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designing and building a database, it is always good to test if the database is working as required. This brings us to the testing phase of our database which is very critical as a database is the most vital part of any software application. There are various reasons as to why we need to test a database and they include; data mapping, ACID (atomicity, consistency, isolation and durability) properties validation, data integrity which involves the CRUD operations, and business rule conformity. Some of the key things which we need to test the transactions to see if they satisfy the ACID properties. The other thing to test is the database schemas and how the data is organized, then we test the triggers, which are pieces of code which are on a certain table. The other thing is to test the stored procedures or the user-defined functions, and then the field constraints </w:t>
      </w:r>
      <w:r w:rsidDel="00000000" w:rsidR="00000000" w:rsidRPr="00000000">
        <w:rPr>
          <w:rFonts w:ascii="Times New Roman" w:cs="Times New Roman" w:eastAsia="Times New Roman" w:hAnsi="Times New Roman"/>
          <w:color w:val="000000"/>
          <w:sz w:val="24"/>
          <w:szCs w:val="24"/>
          <w:highlight w:val="white"/>
          <w:rtl w:val="0"/>
        </w:rPr>
        <w:t xml:space="preserve">(Mannimo, 2015)</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test a database, there are several steps which need to be involved. First, you need to prepare the environment, run a test, check test results, validate according to the expected results, and then report the findings to the people involved in the development. The other phase is the User Acceptance testing. This is a formal testing which is done to ascertain whether the database satisfies the its acceptance criteria. It also involves testing if the database conforms to the business requirements and assess whether it is ready for delivery. There are several steps in User Acceptance Testing (UAT) and they include; analysis of the business needs, create UAT test plan, identify test scenarios, create UAT test cases, prepare test data, run test cases, record the results and then confirm the business objectives </w:t>
      </w:r>
      <w:r w:rsidDel="00000000" w:rsidR="00000000" w:rsidRPr="00000000">
        <w:rPr>
          <w:rFonts w:ascii="Times New Roman" w:cs="Times New Roman" w:eastAsia="Times New Roman" w:hAnsi="Times New Roman"/>
          <w:color w:val="000000"/>
          <w:sz w:val="24"/>
          <w:szCs w:val="24"/>
          <w:highlight w:val="white"/>
          <w:rtl w:val="0"/>
        </w:rPr>
        <w:t xml:space="preserve">(Siau, 2017)</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finalizing the UAT, we move to the next phase which is training the end users phase and it is one of the most essential steps in a successful system implementation. In training phase, there are a number of things involved; first, identify the training needs, design training materials, design support documents, and designing and updating the training and support materials in the future. The training session should be hands on and should strictly follow the training plan which has been developed. In conclusion, after all the above phases are done, it is now the time to close out the project. This is the final step in system implementation and the steps include; confirmation that the work is done per the requirements, procurement closure, formal acceptance, complete final performance reporting, index all the records and update the lessons learned </w:t>
      </w:r>
      <w:r w:rsidDel="00000000" w:rsidR="00000000" w:rsidRPr="00000000">
        <w:rPr>
          <w:rFonts w:ascii="Times New Roman" w:cs="Times New Roman" w:eastAsia="Times New Roman" w:hAnsi="Times New Roman"/>
          <w:color w:val="000000"/>
          <w:sz w:val="24"/>
          <w:szCs w:val="24"/>
          <w:highlight w:val="white"/>
          <w:rtl w:val="0"/>
        </w:rPr>
        <w:t xml:space="preserve">(Sciore, 2014)</w:t>
      </w:r>
      <w:r w:rsidDel="00000000" w:rsidR="00000000" w:rsidRPr="00000000">
        <w:rPr>
          <w:rFonts w:ascii="Times New Roman" w:cs="Times New Roman" w:eastAsia="Times New Roman" w:hAnsi="Times New Roman"/>
          <w:sz w:val="24"/>
          <w:szCs w:val="24"/>
          <w:rtl w:val="0"/>
        </w:rPr>
        <w:t xml:space="preserve">. All the phase discussed above are the ones which need to be completed for a successful system implementation. </w:t>
      </w:r>
    </w:p>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tbl>
      <w:tblPr>
        <w:tblStyle w:val="Table1"/>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08"/>
        <w:gridCol w:w="4508"/>
        <w:tblGridChange w:id="0">
          <w:tblGrid>
            <w:gridCol w:w="4508"/>
            <w:gridCol w:w="4508"/>
          </w:tblGrid>
        </w:tblGridChange>
      </w:tblGrid>
      <w:tr>
        <w:tc>
          <w:tcPr/>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Activity</w:t>
            </w:r>
          </w:p>
        </w:tc>
        <w:tc>
          <w:tcPr/>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Duration</w:t>
            </w:r>
          </w:p>
        </w:tc>
      </w:tr>
      <w:tr>
        <w:tc>
          <w:tcPr/>
          <w:p w:rsidR="00000000" w:rsidDel="00000000" w:rsidP="00000000" w:rsidRDefault="00000000" w:rsidRPr="00000000" w14:paraId="0000002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Analysis</w:t>
            </w:r>
          </w:p>
        </w:tc>
        <w:tc>
          <w:tcPr/>
          <w:p w:rsidR="00000000" w:rsidDel="00000000" w:rsidP="00000000" w:rsidRDefault="00000000" w:rsidRPr="00000000" w14:paraId="0000002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 days</w:t>
            </w:r>
          </w:p>
        </w:tc>
      </w:tr>
      <w:tr>
        <w:tc>
          <w:tcPr/>
          <w:p w:rsidR="00000000" w:rsidDel="00000000" w:rsidP="00000000" w:rsidRDefault="00000000" w:rsidRPr="00000000" w14:paraId="0000002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Design</w:t>
            </w:r>
          </w:p>
        </w:tc>
        <w:tc>
          <w:tcPr/>
          <w:p w:rsidR="00000000" w:rsidDel="00000000" w:rsidP="00000000" w:rsidRDefault="00000000" w:rsidRPr="00000000" w14:paraId="0000002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days</w:t>
            </w:r>
          </w:p>
        </w:tc>
      </w:tr>
      <w:tr>
        <w:tc>
          <w:tcPr/>
          <w:p w:rsidR="00000000" w:rsidDel="00000000" w:rsidP="00000000" w:rsidRDefault="00000000" w:rsidRPr="00000000" w14:paraId="0000002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Prototype (End User Feedback)</w:t>
            </w:r>
          </w:p>
        </w:tc>
        <w:tc>
          <w:tcPr/>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day</w:t>
            </w:r>
          </w:p>
        </w:tc>
      </w:tr>
      <w:tr>
        <w:tc>
          <w:tcPr/>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Coding</w:t>
            </w:r>
          </w:p>
        </w:tc>
        <w:tc>
          <w:tcPr/>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25 days</w:t>
            </w:r>
          </w:p>
        </w:tc>
      </w:tr>
      <w:tr>
        <w:tc>
          <w:tcPr/>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Testing</w:t>
            </w:r>
          </w:p>
        </w:tc>
        <w:tc>
          <w:tcPr/>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days</w:t>
            </w:r>
          </w:p>
        </w:tc>
      </w:tr>
      <w:tr>
        <w:tc>
          <w:tcPr/>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User Acceptance</w:t>
            </w:r>
          </w:p>
        </w:tc>
        <w:tc>
          <w:tcPr/>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days</w:t>
            </w:r>
          </w:p>
        </w:tc>
      </w:tr>
      <w:tr>
        <w:tc>
          <w:tcPr/>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User Training</w:t>
            </w:r>
          </w:p>
        </w:tc>
        <w:tc>
          <w:tcPr/>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days</w:t>
            </w:r>
          </w:p>
        </w:tc>
      </w:tr>
      <w:tr>
        <w:tc>
          <w:tcPr/>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Project Close Out</w:t>
            </w:r>
          </w:p>
        </w:tc>
        <w:tc>
          <w:tcPr/>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days</w:t>
            </w:r>
          </w:p>
        </w:tc>
      </w:tr>
    </w:tbl>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33">
      <w:pPr>
        <w:spacing w:line="480" w:lineRule="auto"/>
        <w:ind w:left="720" w:hanging="72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Siau, K., &amp; Siau, K. (2017). </w:t>
      </w:r>
      <w:r w:rsidDel="00000000" w:rsidR="00000000" w:rsidRPr="00000000">
        <w:rPr>
          <w:rFonts w:ascii="Times New Roman" w:cs="Times New Roman" w:eastAsia="Times New Roman" w:hAnsi="Times New Roman"/>
          <w:i w:val="1"/>
          <w:color w:val="000000"/>
          <w:sz w:val="24"/>
          <w:szCs w:val="24"/>
          <w:highlight w:val="white"/>
          <w:rtl w:val="0"/>
        </w:rPr>
        <w:t xml:space="preserve">Contemporary issues in database design and information systems development</w:t>
      </w:r>
      <w:r w:rsidDel="00000000" w:rsidR="00000000" w:rsidRPr="00000000">
        <w:rPr>
          <w:rFonts w:ascii="Times New Roman" w:cs="Times New Roman" w:eastAsia="Times New Roman" w:hAnsi="Times New Roman"/>
          <w:color w:val="000000"/>
          <w:sz w:val="24"/>
          <w:szCs w:val="24"/>
          <w:highlight w:val="white"/>
          <w:rtl w:val="0"/>
        </w:rPr>
        <w:t xml:space="preserve">. Hershey, PA: Idea Group Pub.</w:t>
      </w:r>
    </w:p>
    <w:p w:rsidR="00000000" w:rsidDel="00000000" w:rsidP="00000000" w:rsidRDefault="00000000" w:rsidRPr="00000000" w14:paraId="00000034">
      <w:pPr>
        <w:spacing w:line="480" w:lineRule="auto"/>
        <w:ind w:left="720" w:hanging="720"/>
        <w:rPr>
          <w:rFonts w:ascii="Times New Roman" w:cs="Times New Roman" w:eastAsia="Times New Roman" w:hAnsi="Times New Roman"/>
          <w:color w:val="000000"/>
          <w:sz w:val="24"/>
          <w:szCs w:val="24"/>
          <w:highlight w:val="white"/>
        </w:rPr>
      </w:pPr>
      <w:r w:rsidDel="00000000" w:rsidR="00000000" w:rsidRPr="00000000">
        <w:rPr>
          <w:rFonts w:ascii="Times New Roman" w:cs="Times New Roman" w:eastAsia="Times New Roman" w:hAnsi="Times New Roman"/>
          <w:color w:val="000000"/>
          <w:sz w:val="24"/>
          <w:szCs w:val="24"/>
          <w:highlight w:val="white"/>
          <w:rtl w:val="0"/>
        </w:rPr>
        <w:t xml:space="preserve">Sciore, E. (2014). </w:t>
      </w:r>
      <w:r w:rsidDel="00000000" w:rsidR="00000000" w:rsidRPr="00000000">
        <w:rPr>
          <w:rFonts w:ascii="Times New Roman" w:cs="Times New Roman" w:eastAsia="Times New Roman" w:hAnsi="Times New Roman"/>
          <w:i w:val="1"/>
          <w:color w:val="000000"/>
          <w:sz w:val="24"/>
          <w:szCs w:val="24"/>
          <w:highlight w:val="white"/>
          <w:rtl w:val="0"/>
        </w:rPr>
        <w:t xml:space="preserve">Database design and implementation</w:t>
      </w:r>
      <w:r w:rsidDel="00000000" w:rsidR="00000000" w:rsidRPr="00000000">
        <w:rPr>
          <w:rFonts w:ascii="Times New Roman" w:cs="Times New Roman" w:eastAsia="Times New Roman" w:hAnsi="Times New Roman"/>
          <w:color w:val="000000"/>
          <w:sz w:val="24"/>
          <w:szCs w:val="24"/>
          <w:highlight w:val="white"/>
          <w:rtl w:val="0"/>
        </w:rPr>
        <w:t xml:space="preserve">. Hoboken, NJ: John Wiley &amp; Sons.</w:t>
      </w:r>
    </w:p>
    <w:p w:rsidR="00000000" w:rsidDel="00000000" w:rsidP="00000000" w:rsidRDefault="00000000" w:rsidRPr="00000000" w14:paraId="00000035">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Mannino, M. (2015). </w:t>
      </w:r>
      <w:r w:rsidDel="00000000" w:rsidR="00000000" w:rsidRPr="00000000">
        <w:rPr>
          <w:rFonts w:ascii="Times New Roman" w:cs="Times New Roman" w:eastAsia="Times New Roman" w:hAnsi="Times New Roman"/>
          <w:i w:val="1"/>
          <w:color w:val="000000"/>
          <w:sz w:val="24"/>
          <w:szCs w:val="24"/>
          <w:highlight w:val="white"/>
          <w:rtl w:val="0"/>
        </w:rPr>
        <w:t xml:space="preserve">Database design, application development, and administration</w:t>
      </w:r>
      <w:r w:rsidDel="00000000" w:rsidR="00000000" w:rsidRPr="00000000">
        <w:rPr>
          <w:rFonts w:ascii="Times New Roman" w:cs="Times New Roman" w:eastAsia="Times New Roman" w:hAnsi="Times New Roman"/>
          <w:color w:val="000000"/>
          <w:sz w:val="24"/>
          <w:szCs w:val="24"/>
          <w:highlight w:val="white"/>
          <w:rtl w:val="0"/>
        </w:rPr>
        <w:t xml:space="preserve">. Chicago: Chicago Business Press. </w:t>
      </w:r>
      <w:r w:rsidDel="00000000" w:rsidR="00000000" w:rsidRPr="00000000">
        <w:rPr>
          <w:rtl w:val="0"/>
        </w:rPr>
      </w:r>
    </w:p>
    <w:p w:rsidR="00000000" w:rsidDel="00000000" w:rsidP="00000000" w:rsidRDefault="00000000" w:rsidRPr="00000000" w14:paraId="0000003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sectPr>
      <w:headerReference r:id="rId6" w:type="default"/>
      <w:headerReference r:id="rId7" w:type="first"/>
      <w:pgSz w:h="16838" w:w="11906"/>
      <w:pgMar w:bottom="1440" w:top="1440" w:left="1440" w:right="1440"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DATABASE PROJECT PHASE</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DATABASE PROJECT PHASE</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DB4B73"/>
    <w:pPr>
      <w:tabs>
        <w:tab w:val="center" w:pos="4680"/>
        <w:tab w:val="right" w:pos="9360"/>
      </w:tabs>
      <w:spacing w:after="0" w:line="240" w:lineRule="auto"/>
    </w:pPr>
  </w:style>
  <w:style w:type="character" w:styleId="HeaderChar" w:customStyle="1">
    <w:name w:val="Header Char"/>
    <w:basedOn w:val="DefaultParagraphFont"/>
    <w:link w:val="Header"/>
    <w:uiPriority w:val="99"/>
    <w:rsid w:val="00DB4B73"/>
  </w:style>
  <w:style w:type="paragraph" w:styleId="Footer">
    <w:name w:val="footer"/>
    <w:basedOn w:val="Normal"/>
    <w:link w:val="FooterChar"/>
    <w:uiPriority w:val="99"/>
    <w:unhideWhenUsed w:val="1"/>
    <w:rsid w:val="00DB4B73"/>
    <w:pPr>
      <w:tabs>
        <w:tab w:val="center" w:pos="4680"/>
        <w:tab w:val="right" w:pos="9360"/>
      </w:tabs>
      <w:spacing w:after="0" w:line="240" w:lineRule="auto"/>
    </w:pPr>
  </w:style>
  <w:style w:type="character" w:styleId="FooterChar" w:customStyle="1">
    <w:name w:val="Footer Char"/>
    <w:basedOn w:val="DefaultParagraphFont"/>
    <w:link w:val="Footer"/>
    <w:uiPriority w:val="99"/>
    <w:rsid w:val="00DB4B73"/>
  </w:style>
  <w:style w:type="table" w:styleId="TableGrid">
    <w:name w:val="Table Grid"/>
    <w:basedOn w:val="TableNormal"/>
    <w:uiPriority w:val="39"/>
    <w:rsid w:val="000E15C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2019-07-22T10:48:00Z</dcterms:created>
  <dc:creator>Lexxie</dc:creator>
</cp:coreProperties>
</file>